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28359CF" w14:textId="77777777" w:rsidR="00A41F77" w:rsidRDefault="00AC1183">
      <w:pPr>
        <w:spacing w:after="438" w:line="259" w:lineRule="auto"/>
        <w:ind w:left="255" w:right="1979" w:firstLine="0"/>
        <w:jc w:val="center"/>
      </w:pPr>
      <w:r>
        <w:rPr>
          <w:noProof/>
        </w:rPr>
        <w:drawing>
          <wp:anchor distT="0" distB="0" distL="114300" distR="114300" simplePos="0" relativeHeight="251658240" behindDoc="0" locked="0" layoutInCell="1" allowOverlap="0" wp14:anchorId="36964C17" wp14:editId="3EF1E26D">
            <wp:simplePos x="0" y="0"/>
            <wp:positionH relativeFrom="column">
              <wp:posOffset>161925</wp:posOffset>
            </wp:positionH>
            <wp:positionV relativeFrom="paragraph">
              <wp:posOffset>-50273</wp:posOffset>
            </wp:positionV>
            <wp:extent cx="666750" cy="666750"/>
            <wp:effectExtent l="0" t="0" r="0" b="0"/>
            <wp:wrapSquare wrapText="bothSides"/>
            <wp:docPr id="83" name="Picture 83"/>
            <wp:cNvGraphicFramePr/>
            <a:graphic xmlns:a="http://schemas.openxmlformats.org/drawingml/2006/main">
              <a:graphicData uri="http://schemas.openxmlformats.org/drawingml/2006/picture">
                <pic:pic xmlns:pic="http://schemas.openxmlformats.org/drawingml/2006/picture">
                  <pic:nvPicPr>
                    <pic:cNvPr id="83" name="Picture 83"/>
                    <pic:cNvPicPr/>
                  </pic:nvPicPr>
                  <pic:blipFill>
                    <a:blip r:embed="rId4"/>
                    <a:stretch>
                      <a:fillRect/>
                    </a:stretch>
                  </pic:blipFill>
                  <pic:spPr>
                    <a:xfrm>
                      <a:off x="0" y="0"/>
                      <a:ext cx="666750" cy="666750"/>
                    </a:xfrm>
                    <a:prstGeom prst="rect">
                      <a:avLst/>
                    </a:prstGeom>
                  </pic:spPr>
                </pic:pic>
              </a:graphicData>
            </a:graphic>
          </wp:anchor>
        </w:drawing>
      </w:r>
      <w:r>
        <w:rPr>
          <w:b/>
          <w:sz w:val="28"/>
        </w:rPr>
        <w:t>Oklahoma City Boat Club Notice of Regatta</w:t>
      </w:r>
    </w:p>
    <w:tbl>
      <w:tblPr>
        <w:tblStyle w:val="TableGrid"/>
        <w:tblW w:w="8825" w:type="dxa"/>
        <w:tblInd w:w="180" w:type="dxa"/>
        <w:tblLook w:val="04A0" w:firstRow="1" w:lastRow="0" w:firstColumn="1" w:lastColumn="0" w:noHBand="0" w:noVBand="1"/>
      </w:tblPr>
      <w:tblGrid>
        <w:gridCol w:w="1440"/>
        <w:gridCol w:w="7351"/>
        <w:gridCol w:w="34"/>
      </w:tblGrid>
      <w:tr w:rsidR="00A41F77" w14:paraId="6E9C2C6B" w14:textId="77777777">
        <w:trPr>
          <w:trHeight w:val="362"/>
        </w:trPr>
        <w:tc>
          <w:tcPr>
            <w:tcW w:w="1440" w:type="dxa"/>
            <w:tcBorders>
              <w:top w:val="nil"/>
              <w:left w:val="nil"/>
              <w:bottom w:val="nil"/>
              <w:right w:val="nil"/>
            </w:tcBorders>
          </w:tcPr>
          <w:p w14:paraId="64194352" w14:textId="77777777" w:rsidR="00A41F77" w:rsidRDefault="00AC1183">
            <w:pPr>
              <w:spacing w:after="0" w:line="259" w:lineRule="auto"/>
              <w:ind w:left="0" w:firstLine="0"/>
            </w:pPr>
            <w:r>
              <w:rPr>
                <w:b/>
                <w:sz w:val="24"/>
              </w:rPr>
              <w:t xml:space="preserve"> </w:t>
            </w:r>
          </w:p>
        </w:tc>
        <w:tc>
          <w:tcPr>
            <w:tcW w:w="7385" w:type="dxa"/>
            <w:gridSpan w:val="2"/>
            <w:tcBorders>
              <w:top w:val="nil"/>
              <w:left w:val="nil"/>
              <w:bottom w:val="nil"/>
              <w:right w:val="nil"/>
            </w:tcBorders>
          </w:tcPr>
          <w:p w14:paraId="38389AEC" w14:textId="1388DD71" w:rsidR="00A41F77" w:rsidRDefault="00AC1183">
            <w:pPr>
              <w:tabs>
                <w:tab w:val="center" w:pos="3808"/>
              </w:tabs>
              <w:spacing w:after="0" w:line="259" w:lineRule="auto"/>
              <w:ind w:left="0" w:firstLine="0"/>
            </w:pPr>
            <w:r>
              <w:rPr>
                <w:b/>
              </w:rPr>
              <w:t>Event</w:t>
            </w:r>
            <w:r>
              <w:rPr>
                <w:b/>
              </w:rPr>
              <w:tab/>
              <w:t>Commodore’s Cup – 202</w:t>
            </w:r>
            <w:r w:rsidR="009D5E3F">
              <w:rPr>
                <w:b/>
              </w:rPr>
              <w:t>4</w:t>
            </w:r>
          </w:p>
        </w:tc>
      </w:tr>
      <w:tr w:rsidR="00A41F77" w14:paraId="34D4BE6E" w14:textId="77777777">
        <w:trPr>
          <w:trHeight w:val="1439"/>
        </w:trPr>
        <w:tc>
          <w:tcPr>
            <w:tcW w:w="1440" w:type="dxa"/>
            <w:tcBorders>
              <w:top w:val="nil"/>
              <w:left w:val="nil"/>
              <w:bottom w:val="nil"/>
              <w:right w:val="nil"/>
            </w:tcBorders>
          </w:tcPr>
          <w:p w14:paraId="7860F928" w14:textId="77777777" w:rsidR="00A41F77" w:rsidRDefault="00AC1183">
            <w:pPr>
              <w:spacing w:after="0" w:line="259" w:lineRule="auto"/>
              <w:ind w:left="0" w:firstLine="0"/>
            </w:pPr>
            <w:r>
              <w:rPr>
                <w:b/>
              </w:rPr>
              <w:t>Deadlines</w:t>
            </w:r>
          </w:p>
        </w:tc>
        <w:tc>
          <w:tcPr>
            <w:tcW w:w="7385" w:type="dxa"/>
            <w:gridSpan w:val="2"/>
            <w:tcBorders>
              <w:top w:val="nil"/>
              <w:left w:val="nil"/>
              <w:bottom w:val="nil"/>
              <w:right w:val="nil"/>
            </w:tcBorders>
            <w:vAlign w:val="center"/>
          </w:tcPr>
          <w:p w14:paraId="3B437023" w14:textId="77777777" w:rsidR="00A41F77" w:rsidRDefault="00AC1183">
            <w:pPr>
              <w:spacing w:after="0" w:line="259" w:lineRule="auto"/>
              <w:ind w:left="0" w:firstLine="0"/>
            </w:pPr>
            <w:r>
              <w:t>Fleet championship format must be received, in writing, by the Commodore's Cup</w:t>
            </w:r>
          </w:p>
          <w:p w14:paraId="2531CB41" w14:textId="654DF404" w:rsidR="00A41F77" w:rsidRDefault="00AC1183">
            <w:pPr>
              <w:spacing w:after="0" w:line="249" w:lineRule="auto"/>
              <w:ind w:left="0" w:firstLine="0"/>
            </w:pPr>
            <w:r>
              <w:t xml:space="preserve">Committee no later than June </w:t>
            </w:r>
            <w:r w:rsidR="00C06A77">
              <w:t>5</w:t>
            </w:r>
            <w:r>
              <w:t>, 20</w:t>
            </w:r>
            <w:r w:rsidR="00C06A77">
              <w:t>24</w:t>
            </w:r>
            <w:r>
              <w:t xml:space="preserve"> and champions names must be submitted no later than September 1, 202</w:t>
            </w:r>
            <w:r w:rsidR="00820B64">
              <w:t>4</w:t>
            </w:r>
            <w:r>
              <w:t>. Entries received after that date are subject to Commodore’s Cup Committee approval.</w:t>
            </w:r>
          </w:p>
          <w:p w14:paraId="024F3C9B" w14:textId="55858377" w:rsidR="00A41F77" w:rsidRDefault="00AC1183">
            <w:pPr>
              <w:spacing w:after="0" w:line="259" w:lineRule="auto"/>
              <w:ind w:left="0" w:firstLine="0"/>
            </w:pPr>
            <w:r>
              <w:t xml:space="preserve">Submit to </w:t>
            </w:r>
            <w:r w:rsidR="004750D4">
              <w:t>Shawn Cina</w:t>
            </w:r>
            <w:r>
              <w:t xml:space="preserve"> (</w:t>
            </w:r>
            <w:r w:rsidR="004750D4">
              <w:rPr>
                <w:color w:val="1155CC"/>
                <w:u w:val="single" w:color="1155CC"/>
              </w:rPr>
              <w:t>scina@bellandmccoy.com</w:t>
            </w:r>
            <w:r>
              <w:t>)</w:t>
            </w:r>
          </w:p>
        </w:tc>
      </w:tr>
      <w:tr w:rsidR="00A41F77" w14:paraId="6C12C964" w14:textId="77777777">
        <w:trPr>
          <w:trHeight w:val="468"/>
        </w:trPr>
        <w:tc>
          <w:tcPr>
            <w:tcW w:w="1440" w:type="dxa"/>
            <w:tcBorders>
              <w:top w:val="nil"/>
              <w:left w:val="nil"/>
              <w:bottom w:val="nil"/>
              <w:right w:val="nil"/>
            </w:tcBorders>
            <w:vAlign w:val="center"/>
          </w:tcPr>
          <w:p w14:paraId="609A5DAD" w14:textId="77777777" w:rsidR="00A41F77" w:rsidRDefault="00AC1183">
            <w:pPr>
              <w:spacing w:after="0" w:line="259" w:lineRule="auto"/>
              <w:ind w:left="0" w:firstLine="0"/>
            </w:pPr>
            <w:r>
              <w:rPr>
                <w:b/>
              </w:rPr>
              <w:t>Where</w:t>
            </w:r>
          </w:p>
        </w:tc>
        <w:tc>
          <w:tcPr>
            <w:tcW w:w="7385" w:type="dxa"/>
            <w:gridSpan w:val="2"/>
            <w:tcBorders>
              <w:top w:val="nil"/>
              <w:left w:val="nil"/>
              <w:bottom w:val="nil"/>
              <w:right w:val="nil"/>
            </w:tcBorders>
            <w:vAlign w:val="center"/>
          </w:tcPr>
          <w:p w14:paraId="1D088CEB" w14:textId="77777777" w:rsidR="00A41F77" w:rsidRDefault="00AC1183">
            <w:pPr>
              <w:spacing w:after="0" w:line="259" w:lineRule="auto"/>
              <w:ind w:left="0" w:firstLine="0"/>
            </w:pPr>
            <w:r>
              <w:t>Lake Hefner – Oklahoma City, OK</w:t>
            </w:r>
          </w:p>
        </w:tc>
      </w:tr>
      <w:tr w:rsidR="00A41F77" w14:paraId="1EE24CBC" w14:textId="77777777">
        <w:trPr>
          <w:trHeight w:val="492"/>
        </w:trPr>
        <w:tc>
          <w:tcPr>
            <w:tcW w:w="1440" w:type="dxa"/>
            <w:tcBorders>
              <w:top w:val="nil"/>
              <w:left w:val="nil"/>
              <w:bottom w:val="nil"/>
              <w:right w:val="nil"/>
            </w:tcBorders>
            <w:vAlign w:val="center"/>
          </w:tcPr>
          <w:p w14:paraId="27C5001C" w14:textId="77777777" w:rsidR="00A41F77" w:rsidRDefault="00AC1183">
            <w:pPr>
              <w:spacing w:after="0" w:line="259" w:lineRule="auto"/>
              <w:ind w:left="0" w:firstLine="0"/>
            </w:pPr>
            <w:r>
              <w:rPr>
                <w:b/>
              </w:rPr>
              <w:t>Dates</w:t>
            </w:r>
          </w:p>
        </w:tc>
        <w:tc>
          <w:tcPr>
            <w:tcW w:w="7385" w:type="dxa"/>
            <w:gridSpan w:val="2"/>
            <w:tcBorders>
              <w:top w:val="nil"/>
              <w:left w:val="nil"/>
              <w:bottom w:val="nil"/>
              <w:right w:val="nil"/>
            </w:tcBorders>
            <w:vAlign w:val="center"/>
          </w:tcPr>
          <w:p w14:paraId="4BA1F289" w14:textId="514993C7" w:rsidR="00A41F77" w:rsidRDefault="00AC1183">
            <w:pPr>
              <w:spacing w:after="0" w:line="259" w:lineRule="auto"/>
              <w:ind w:left="0" w:firstLine="0"/>
            </w:pPr>
            <w:r>
              <w:t>September 1</w:t>
            </w:r>
            <w:r w:rsidR="009D5E3F">
              <w:t>4</w:t>
            </w:r>
            <w:r>
              <w:rPr>
                <w:sz w:val="18"/>
                <w:vertAlign w:val="superscript"/>
              </w:rPr>
              <w:t xml:space="preserve">th </w:t>
            </w:r>
            <w:r>
              <w:t>(&amp; 1</w:t>
            </w:r>
            <w:r w:rsidR="009D5E3F">
              <w:t>5</w:t>
            </w:r>
            <w:r>
              <w:rPr>
                <w:sz w:val="18"/>
                <w:vertAlign w:val="superscript"/>
              </w:rPr>
              <w:t xml:space="preserve">th </w:t>
            </w:r>
            <w:r>
              <w:t>if necessary), 202</w:t>
            </w:r>
            <w:r w:rsidR="009D5E3F">
              <w:t>4</w:t>
            </w:r>
          </w:p>
        </w:tc>
      </w:tr>
      <w:tr w:rsidR="00A41F77" w14:paraId="0EB748B1" w14:textId="77777777">
        <w:trPr>
          <w:trHeight w:val="480"/>
        </w:trPr>
        <w:tc>
          <w:tcPr>
            <w:tcW w:w="1440" w:type="dxa"/>
            <w:tcBorders>
              <w:top w:val="nil"/>
              <w:left w:val="nil"/>
              <w:bottom w:val="nil"/>
              <w:right w:val="nil"/>
            </w:tcBorders>
            <w:vAlign w:val="center"/>
          </w:tcPr>
          <w:p w14:paraId="6AA68F67" w14:textId="77777777" w:rsidR="00A41F77" w:rsidRDefault="00AC1183">
            <w:pPr>
              <w:spacing w:after="0" w:line="259" w:lineRule="auto"/>
              <w:ind w:left="0" w:firstLine="0"/>
            </w:pPr>
            <w:r>
              <w:rPr>
                <w:b/>
              </w:rPr>
              <w:t>Authority</w:t>
            </w:r>
          </w:p>
        </w:tc>
        <w:tc>
          <w:tcPr>
            <w:tcW w:w="7385" w:type="dxa"/>
            <w:gridSpan w:val="2"/>
            <w:tcBorders>
              <w:top w:val="nil"/>
              <w:left w:val="nil"/>
              <w:bottom w:val="nil"/>
              <w:right w:val="nil"/>
            </w:tcBorders>
            <w:vAlign w:val="center"/>
          </w:tcPr>
          <w:p w14:paraId="12D84AB9" w14:textId="77777777" w:rsidR="00A41F77" w:rsidRDefault="00AC1183">
            <w:pPr>
              <w:spacing w:after="0" w:line="259" w:lineRule="auto"/>
              <w:ind w:left="0" w:firstLine="0"/>
            </w:pPr>
            <w:r>
              <w:t>Oklahoma City Boat Club</w:t>
            </w:r>
          </w:p>
        </w:tc>
      </w:tr>
      <w:tr w:rsidR="00A41F77" w14:paraId="67C0A70C" w14:textId="77777777">
        <w:trPr>
          <w:trHeight w:val="1200"/>
        </w:trPr>
        <w:tc>
          <w:tcPr>
            <w:tcW w:w="1440" w:type="dxa"/>
            <w:tcBorders>
              <w:top w:val="nil"/>
              <w:left w:val="nil"/>
              <w:bottom w:val="nil"/>
              <w:right w:val="nil"/>
            </w:tcBorders>
          </w:tcPr>
          <w:p w14:paraId="286C6B98" w14:textId="77777777" w:rsidR="00A41F77" w:rsidRDefault="00AC1183">
            <w:pPr>
              <w:spacing w:after="0" w:line="259" w:lineRule="auto"/>
              <w:ind w:left="0" w:firstLine="0"/>
            </w:pPr>
            <w:r>
              <w:rPr>
                <w:b/>
              </w:rPr>
              <w:t>Rules</w:t>
            </w:r>
          </w:p>
        </w:tc>
        <w:tc>
          <w:tcPr>
            <w:tcW w:w="7385" w:type="dxa"/>
            <w:gridSpan w:val="2"/>
            <w:tcBorders>
              <w:top w:val="nil"/>
              <w:left w:val="nil"/>
              <w:bottom w:val="nil"/>
              <w:right w:val="nil"/>
            </w:tcBorders>
            <w:vAlign w:val="center"/>
          </w:tcPr>
          <w:p w14:paraId="62687005" w14:textId="77777777" w:rsidR="00A41F77" w:rsidRDefault="00AC1183">
            <w:pPr>
              <w:spacing w:after="0" w:line="259" w:lineRule="auto"/>
              <w:ind w:left="0" w:firstLine="0"/>
            </w:pPr>
            <w:r>
              <w:t>All races will be governed by the "</w:t>
            </w:r>
            <w:r>
              <w:rPr>
                <w:i/>
              </w:rPr>
              <w:t>rules</w:t>
            </w:r>
            <w:r>
              <w:t>" as defined by the 2021 - 2024  Racing Rules of</w:t>
            </w:r>
          </w:p>
          <w:p w14:paraId="5B9E6CCC" w14:textId="3D1A2592" w:rsidR="00A41F77" w:rsidRDefault="00AC1183">
            <w:pPr>
              <w:spacing w:after="0" w:line="259" w:lineRule="auto"/>
              <w:ind w:left="0" w:right="2" w:firstLine="0"/>
            </w:pPr>
            <w:r>
              <w:t>Sailing (RRS)</w:t>
            </w:r>
            <w:r w:rsidR="00501CDC">
              <w:t xml:space="preserve">. </w:t>
            </w:r>
            <w:r>
              <w:t xml:space="preserve">This will be an umpired, </w:t>
            </w:r>
            <w:r w:rsidR="00684845">
              <w:t xml:space="preserve">2 boat fleet race with </w:t>
            </w:r>
            <w:r w:rsidR="00E40E34">
              <w:t xml:space="preserve">a </w:t>
            </w:r>
            <w:r w:rsidR="00684845">
              <w:t>ladder bracketed</w:t>
            </w:r>
            <w:r>
              <w:t xml:space="preserve"> event and special Sailing Instructions will be issued.</w:t>
            </w:r>
          </w:p>
        </w:tc>
      </w:tr>
      <w:tr w:rsidR="00A41F77" w14:paraId="09DB98EB" w14:textId="77777777">
        <w:trPr>
          <w:trHeight w:val="960"/>
        </w:trPr>
        <w:tc>
          <w:tcPr>
            <w:tcW w:w="1440" w:type="dxa"/>
            <w:tcBorders>
              <w:top w:val="nil"/>
              <w:left w:val="nil"/>
              <w:bottom w:val="nil"/>
              <w:right w:val="nil"/>
            </w:tcBorders>
          </w:tcPr>
          <w:p w14:paraId="64D56880" w14:textId="77777777" w:rsidR="00A41F77" w:rsidRDefault="00AC1183">
            <w:pPr>
              <w:spacing w:after="0" w:line="259" w:lineRule="auto"/>
              <w:ind w:left="0" w:firstLine="0"/>
            </w:pPr>
            <w:r>
              <w:rPr>
                <w:b/>
              </w:rPr>
              <w:t>Classes</w:t>
            </w:r>
          </w:p>
        </w:tc>
        <w:tc>
          <w:tcPr>
            <w:tcW w:w="7385" w:type="dxa"/>
            <w:gridSpan w:val="2"/>
            <w:tcBorders>
              <w:top w:val="nil"/>
              <w:left w:val="nil"/>
              <w:bottom w:val="nil"/>
              <w:right w:val="nil"/>
            </w:tcBorders>
            <w:vAlign w:val="center"/>
          </w:tcPr>
          <w:p w14:paraId="6A16DAFA" w14:textId="688FDAD3" w:rsidR="00A41F77" w:rsidRDefault="00E40E34">
            <w:pPr>
              <w:spacing w:after="0" w:line="259" w:lineRule="auto"/>
              <w:ind w:left="0" w:firstLine="0"/>
            </w:pPr>
            <w:r>
              <w:t>Commodores Cup Committee</w:t>
            </w:r>
            <w:r w:rsidR="00AC1183">
              <w:t xml:space="preserve"> have arranged for boats to be loaned for the event and prepared by the Commodore’s Cup Committee.  Fleet used for the Commodore Cup will </w:t>
            </w:r>
            <w:r>
              <w:t>be Sonar’s as provided by the OCBC Sonar Fleet.</w:t>
            </w:r>
          </w:p>
        </w:tc>
      </w:tr>
      <w:tr w:rsidR="00A41F77" w14:paraId="765EDD1F" w14:textId="77777777">
        <w:trPr>
          <w:trHeight w:val="2160"/>
        </w:trPr>
        <w:tc>
          <w:tcPr>
            <w:tcW w:w="1440" w:type="dxa"/>
            <w:tcBorders>
              <w:top w:val="nil"/>
              <w:left w:val="nil"/>
              <w:bottom w:val="nil"/>
              <w:right w:val="nil"/>
            </w:tcBorders>
          </w:tcPr>
          <w:p w14:paraId="488618A8" w14:textId="77777777" w:rsidR="00A41F77" w:rsidRDefault="00AC1183">
            <w:pPr>
              <w:spacing w:after="0" w:line="259" w:lineRule="auto"/>
              <w:ind w:left="0" w:firstLine="0"/>
            </w:pPr>
            <w:r>
              <w:rPr>
                <w:b/>
              </w:rPr>
              <w:t>Eligibility</w:t>
            </w:r>
          </w:p>
        </w:tc>
        <w:tc>
          <w:tcPr>
            <w:tcW w:w="7385" w:type="dxa"/>
            <w:gridSpan w:val="2"/>
            <w:tcBorders>
              <w:top w:val="nil"/>
              <w:left w:val="nil"/>
              <w:bottom w:val="nil"/>
              <w:right w:val="nil"/>
            </w:tcBorders>
            <w:vAlign w:val="center"/>
          </w:tcPr>
          <w:p w14:paraId="5B6CC217" w14:textId="77777777" w:rsidR="00A41F77" w:rsidRDefault="00AC1183">
            <w:pPr>
              <w:spacing w:after="0" w:line="259" w:lineRule="auto"/>
              <w:ind w:left="0" w:firstLine="0"/>
            </w:pPr>
            <w:r>
              <w:t>Any fleet regularly recognized by the Oklahoma City Boat Club may send its current champion. The champion must be an OCBC member or spouse of a member, in good standing, and must have been determined by sailing competition that must be approved by the Commodore’s Cup Committee. No substitution is allowed. If any fleet champion is unable to compete for any reason, then that fleet shall not be represented. If boats are provided by an OCBC fleet, however, then an exception is made for that fleet; it shall be allowed one representative, even if its fleet champion is unavailable. No other exceptions will be made.</w:t>
            </w:r>
          </w:p>
        </w:tc>
      </w:tr>
      <w:tr w:rsidR="00A41F77" w14:paraId="79BF78E6" w14:textId="77777777">
        <w:trPr>
          <w:trHeight w:val="3600"/>
        </w:trPr>
        <w:tc>
          <w:tcPr>
            <w:tcW w:w="1440" w:type="dxa"/>
            <w:tcBorders>
              <w:top w:val="nil"/>
              <w:left w:val="nil"/>
              <w:bottom w:val="nil"/>
              <w:right w:val="nil"/>
            </w:tcBorders>
          </w:tcPr>
          <w:p w14:paraId="3055D643" w14:textId="77777777" w:rsidR="00A41F77" w:rsidRDefault="00AC1183">
            <w:pPr>
              <w:spacing w:after="0" w:line="259" w:lineRule="auto"/>
              <w:ind w:left="0" w:firstLine="0"/>
            </w:pPr>
            <w:r>
              <w:rPr>
                <w:b/>
              </w:rPr>
              <w:t>Schedule</w:t>
            </w:r>
          </w:p>
        </w:tc>
        <w:tc>
          <w:tcPr>
            <w:tcW w:w="7385" w:type="dxa"/>
            <w:gridSpan w:val="2"/>
            <w:tcBorders>
              <w:top w:val="nil"/>
              <w:left w:val="nil"/>
              <w:bottom w:val="nil"/>
              <w:right w:val="nil"/>
            </w:tcBorders>
            <w:vAlign w:val="center"/>
          </w:tcPr>
          <w:p w14:paraId="6809A6AC" w14:textId="3E539AF8" w:rsidR="00A41F77" w:rsidRDefault="00AC1183">
            <w:pPr>
              <w:spacing w:after="19"/>
              <w:ind w:left="2070" w:hanging="2070"/>
            </w:pPr>
            <w:r>
              <w:t>Friday, 9/</w:t>
            </w:r>
            <w:r w:rsidR="00846C90">
              <w:t>13</w:t>
            </w:r>
            <w:r w:rsidR="0081094D">
              <w:t xml:space="preserve">        </w:t>
            </w:r>
            <w:r>
              <w:t>1800</w:t>
            </w:r>
            <w:r>
              <w:tab/>
              <w:t xml:space="preserve">Seminar on </w:t>
            </w:r>
            <w:r w:rsidR="00826A1D">
              <w:t xml:space="preserve">Special Sailing Instructions at </w:t>
            </w:r>
            <w:r>
              <w:t xml:space="preserve">OCBC </w:t>
            </w:r>
            <w:r w:rsidR="006E4230">
              <w:t>Club House.</w:t>
            </w:r>
          </w:p>
          <w:p w14:paraId="554C089F" w14:textId="77777777" w:rsidR="00A41F77" w:rsidRDefault="00AC1183">
            <w:pPr>
              <w:spacing w:after="259"/>
              <w:ind w:left="2070" w:right="1080" w:hanging="720"/>
            </w:pPr>
            <w:r>
              <w:t>1900</w:t>
            </w:r>
            <w:r>
              <w:tab/>
              <w:t>Competitor’s Dinner @ OCBC Club House Skippers. Crew, CC Crew, Flag Officers</w:t>
            </w:r>
          </w:p>
          <w:p w14:paraId="60F3AA6E" w14:textId="434F9171" w:rsidR="00A41F77" w:rsidRDefault="00AC1183">
            <w:pPr>
              <w:tabs>
                <w:tab w:val="center" w:pos="1550"/>
                <w:tab w:val="center" w:pos="2453"/>
              </w:tabs>
              <w:spacing w:after="20" w:line="259" w:lineRule="auto"/>
              <w:ind w:left="0" w:firstLine="0"/>
            </w:pPr>
            <w:r>
              <w:t>Saturday, 9/</w:t>
            </w:r>
            <w:r w:rsidR="00846C90">
              <w:t>14</w:t>
            </w:r>
            <w:r>
              <w:tab/>
              <w:t>0800</w:t>
            </w:r>
            <w:r>
              <w:tab/>
              <w:t>Breakfast</w:t>
            </w:r>
          </w:p>
          <w:p w14:paraId="7EDE22A9" w14:textId="77777777" w:rsidR="00A41F77" w:rsidRDefault="00AC1183">
            <w:pPr>
              <w:tabs>
                <w:tab w:val="center" w:pos="1550"/>
                <w:tab w:val="center" w:pos="3641"/>
              </w:tabs>
              <w:spacing w:after="20" w:line="259" w:lineRule="auto"/>
              <w:ind w:left="0" w:firstLine="0"/>
            </w:pPr>
            <w:r>
              <w:rPr>
                <w:rFonts w:ascii="Calibri" w:eastAsia="Calibri" w:hAnsi="Calibri" w:cs="Calibri"/>
                <w:sz w:val="22"/>
              </w:rPr>
              <w:tab/>
            </w:r>
            <w:r>
              <w:t>0830</w:t>
            </w:r>
            <w:r>
              <w:tab/>
              <w:t>Competitors meeting &amp; ladder drawing</w:t>
            </w:r>
          </w:p>
          <w:p w14:paraId="2AE4B265" w14:textId="77777777" w:rsidR="00A41F77" w:rsidRDefault="00AC1183">
            <w:pPr>
              <w:tabs>
                <w:tab w:val="center" w:pos="1550"/>
                <w:tab w:val="center" w:pos="3625"/>
              </w:tabs>
              <w:spacing w:after="0" w:line="259" w:lineRule="auto"/>
              <w:ind w:left="0" w:firstLine="0"/>
            </w:pPr>
            <w:r>
              <w:rPr>
                <w:rFonts w:ascii="Calibri" w:eastAsia="Calibri" w:hAnsi="Calibri" w:cs="Calibri"/>
                <w:sz w:val="22"/>
              </w:rPr>
              <w:tab/>
            </w:r>
            <w:r>
              <w:t>0930</w:t>
            </w:r>
            <w:r>
              <w:tab/>
              <w:t>First warning signal – Others to follow</w:t>
            </w:r>
          </w:p>
          <w:p w14:paraId="229C900E" w14:textId="28CF3388" w:rsidR="00A41F77" w:rsidRDefault="00AC1183">
            <w:pPr>
              <w:spacing w:after="254" w:line="259" w:lineRule="auto"/>
              <w:ind w:left="559" w:firstLine="0"/>
              <w:jc w:val="center"/>
            </w:pPr>
            <w:r>
              <w:t xml:space="preserve">Lunch will be provided for </w:t>
            </w:r>
            <w:r w:rsidR="009754EA" w:rsidRPr="0081094D">
              <w:rPr>
                <w:color w:val="000000" w:themeColor="text1"/>
              </w:rPr>
              <w:t>C</w:t>
            </w:r>
            <w:r w:rsidRPr="0081094D">
              <w:rPr>
                <w:color w:val="000000" w:themeColor="text1"/>
              </w:rPr>
              <w:t>ompetitors</w:t>
            </w:r>
            <w:r>
              <w:t xml:space="preserve"> and RC</w:t>
            </w:r>
          </w:p>
          <w:p w14:paraId="6B4F27E0" w14:textId="2622A7A6" w:rsidR="00A41F77" w:rsidRDefault="00AC1183">
            <w:pPr>
              <w:tabs>
                <w:tab w:val="center" w:pos="2445"/>
              </w:tabs>
              <w:spacing w:after="20" w:line="259" w:lineRule="auto"/>
              <w:ind w:left="0" w:firstLine="0"/>
            </w:pPr>
            <w:r>
              <w:t>Sunday, 9/</w:t>
            </w:r>
            <w:r w:rsidR="00846C90">
              <w:t>15</w:t>
            </w:r>
            <w:r>
              <w:tab/>
              <w:t>If needed</w:t>
            </w:r>
          </w:p>
          <w:p w14:paraId="56B99E75" w14:textId="77777777" w:rsidR="00A41F77" w:rsidRDefault="00AC1183">
            <w:pPr>
              <w:tabs>
                <w:tab w:val="center" w:pos="1550"/>
                <w:tab w:val="center" w:pos="3625"/>
              </w:tabs>
              <w:spacing w:after="0" w:line="259" w:lineRule="auto"/>
              <w:ind w:left="0" w:firstLine="0"/>
            </w:pPr>
            <w:r>
              <w:rPr>
                <w:rFonts w:ascii="Calibri" w:eastAsia="Calibri" w:hAnsi="Calibri" w:cs="Calibri"/>
                <w:sz w:val="22"/>
              </w:rPr>
              <w:tab/>
            </w:r>
            <w:r>
              <w:t>0930</w:t>
            </w:r>
            <w:r>
              <w:tab/>
              <w:t>First warning signal – Others to follow</w:t>
            </w:r>
          </w:p>
          <w:p w14:paraId="2A00BF81" w14:textId="77777777" w:rsidR="00A41F77" w:rsidRDefault="00AC1183">
            <w:pPr>
              <w:spacing w:after="0" w:line="259" w:lineRule="auto"/>
              <w:ind w:left="2070" w:firstLine="0"/>
            </w:pPr>
            <w:r>
              <w:t>Awards following the final race. Commodores Cup trophy to be presented at the annual banquet.</w:t>
            </w:r>
          </w:p>
        </w:tc>
      </w:tr>
      <w:tr w:rsidR="00A41F77" w14:paraId="2472E0DF" w14:textId="77777777">
        <w:trPr>
          <w:trHeight w:val="571"/>
        </w:trPr>
        <w:tc>
          <w:tcPr>
            <w:tcW w:w="1440" w:type="dxa"/>
            <w:tcBorders>
              <w:top w:val="nil"/>
              <w:left w:val="nil"/>
              <w:bottom w:val="nil"/>
              <w:right w:val="nil"/>
            </w:tcBorders>
            <w:vAlign w:val="center"/>
          </w:tcPr>
          <w:p w14:paraId="418E02DF" w14:textId="77777777" w:rsidR="00A41F77" w:rsidRDefault="00AC1183">
            <w:pPr>
              <w:spacing w:after="0" w:line="259" w:lineRule="auto"/>
              <w:ind w:left="0" w:firstLine="0"/>
            </w:pPr>
            <w:r>
              <w:rPr>
                <w:b/>
              </w:rPr>
              <w:t>Scoring</w:t>
            </w:r>
          </w:p>
        </w:tc>
        <w:tc>
          <w:tcPr>
            <w:tcW w:w="7385" w:type="dxa"/>
            <w:gridSpan w:val="2"/>
            <w:tcBorders>
              <w:top w:val="nil"/>
              <w:left w:val="nil"/>
              <w:bottom w:val="nil"/>
              <w:right w:val="nil"/>
            </w:tcBorders>
            <w:vAlign w:val="bottom"/>
          </w:tcPr>
          <w:p w14:paraId="0010ED79" w14:textId="77777777" w:rsidR="00A41F77" w:rsidRDefault="00AC1183">
            <w:pPr>
              <w:spacing w:after="0" w:line="259" w:lineRule="auto"/>
              <w:ind w:left="0" w:firstLine="0"/>
            </w:pPr>
            <w:r>
              <w:t>This is a double elimination event. Pairings will be posted by the Commodore’s Cup Committee following the drawing.</w:t>
            </w:r>
          </w:p>
        </w:tc>
      </w:tr>
      <w:tr w:rsidR="00A41F77" w14:paraId="3D460F88" w14:textId="77777777">
        <w:trPr>
          <w:gridAfter w:val="1"/>
          <w:wAfter w:w="34" w:type="dxa"/>
          <w:trHeight w:val="1291"/>
        </w:trPr>
        <w:tc>
          <w:tcPr>
            <w:tcW w:w="1440" w:type="dxa"/>
            <w:tcBorders>
              <w:top w:val="nil"/>
              <w:left w:val="nil"/>
              <w:bottom w:val="nil"/>
              <w:right w:val="nil"/>
            </w:tcBorders>
          </w:tcPr>
          <w:p w14:paraId="6629A167" w14:textId="77777777" w:rsidR="00A41F77" w:rsidRDefault="00AC1183">
            <w:pPr>
              <w:spacing w:after="0" w:line="259" w:lineRule="auto"/>
              <w:ind w:left="0" w:firstLine="0"/>
            </w:pPr>
            <w:r>
              <w:rPr>
                <w:b/>
              </w:rPr>
              <w:t>Crew</w:t>
            </w:r>
          </w:p>
        </w:tc>
        <w:tc>
          <w:tcPr>
            <w:tcW w:w="7351" w:type="dxa"/>
            <w:tcBorders>
              <w:top w:val="nil"/>
              <w:left w:val="nil"/>
              <w:bottom w:val="nil"/>
              <w:right w:val="nil"/>
            </w:tcBorders>
          </w:tcPr>
          <w:p w14:paraId="6621E473" w14:textId="77777777" w:rsidR="00A41F77" w:rsidRDefault="00AC1183">
            <w:pPr>
              <w:spacing w:after="0" w:line="259" w:lineRule="auto"/>
              <w:ind w:left="0" w:firstLine="0"/>
            </w:pPr>
            <w:r>
              <w:t>Crew elections must be made at the competitors meeting and may not be changed subsequently. All crew members must have crewed for the respective skipper in their fleet championship. Skippers whose boats carried fewer crew members in their fleet championship or whose crew is unavailable may select additional crew from competitors in their respective fleet championship.</w:t>
            </w:r>
          </w:p>
        </w:tc>
      </w:tr>
      <w:tr w:rsidR="00A41F77" w14:paraId="211EC24A" w14:textId="77777777">
        <w:trPr>
          <w:gridAfter w:val="1"/>
          <w:wAfter w:w="34" w:type="dxa"/>
          <w:trHeight w:val="1200"/>
        </w:trPr>
        <w:tc>
          <w:tcPr>
            <w:tcW w:w="1440" w:type="dxa"/>
            <w:tcBorders>
              <w:top w:val="nil"/>
              <w:left w:val="nil"/>
              <w:bottom w:val="nil"/>
              <w:right w:val="nil"/>
            </w:tcBorders>
          </w:tcPr>
          <w:p w14:paraId="43CEA2A2" w14:textId="77777777" w:rsidR="00A41F77" w:rsidRDefault="00AC1183">
            <w:pPr>
              <w:spacing w:after="0" w:line="259" w:lineRule="auto"/>
              <w:ind w:left="0" w:firstLine="0"/>
            </w:pPr>
            <w:r>
              <w:rPr>
                <w:b/>
              </w:rPr>
              <w:t>Substitution</w:t>
            </w:r>
          </w:p>
        </w:tc>
        <w:tc>
          <w:tcPr>
            <w:tcW w:w="7351" w:type="dxa"/>
            <w:tcBorders>
              <w:top w:val="nil"/>
              <w:left w:val="nil"/>
              <w:bottom w:val="nil"/>
              <w:right w:val="nil"/>
            </w:tcBorders>
            <w:vAlign w:val="center"/>
          </w:tcPr>
          <w:p w14:paraId="6941EC9A" w14:textId="77777777" w:rsidR="00A41F77" w:rsidRDefault="00AC1183">
            <w:pPr>
              <w:spacing w:after="0" w:line="259" w:lineRule="auto"/>
              <w:ind w:left="0" w:firstLine="0"/>
            </w:pPr>
            <w:r>
              <w:t>Crew may not be substituted between races without prior written permission from the Commodore’s Cup Committee. Such permission will only be given under urgent circumstances and only when no material advantage may be gained. Substitution of helmsman will not be allowed.</w:t>
            </w:r>
          </w:p>
        </w:tc>
      </w:tr>
      <w:tr w:rsidR="00A41F77" w14:paraId="039106D6" w14:textId="77777777">
        <w:trPr>
          <w:gridAfter w:val="1"/>
          <w:wAfter w:w="34" w:type="dxa"/>
          <w:trHeight w:val="1200"/>
        </w:trPr>
        <w:tc>
          <w:tcPr>
            <w:tcW w:w="1440" w:type="dxa"/>
            <w:tcBorders>
              <w:top w:val="nil"/>
              <w:left w:val="nil"/>
              <w:bottom w:val="nil"/>
              <w:right w:val="nil"/>
            </w:tcBorders>
          </w:tcPr>
          <w:p w14:paraId="34104B67" w14:textId="77777777" w:rsidR="00A41F77" w:rsidRDefault="00AC1183">
            <w:pPr>
              <w:spacing w:after="0" w:line="259" w:lineRule="auto"/>
              <w:ind w:left="0" w:firstLine="0"/>
            </w:pPr>
            <w:r>
              <w:rPr>
                <w:b/>
              </w:rPr>
              <w:t>Measurement</w:t>
            </w:r>
          </w:p>
        </w:tc>
        <w:tc>
          <w:tcPr>
            <w:tcW w:w="7351" w:type="dxa"/>
            <w:tcBorders>
              <w:top w:val="nil"/>
              <w:left w:val="nil"/>
              <w:bottom w:val="nil"/>
              <w:right w:val="nil"/>
            </w:tcBorders>
            <w:vAlign w:val="center"/>
          </w:tcPr>
          <w:p w14:paraId="702982EF" w14:textId="77777777" w:rsidR="00A41F77" w:rsidRDefault="00AC1183">
            <w:pPr>
              <w:spacing w:after="0" w:line="259" w:lineRule="auto"/>
              <w:ind w:left="0" w:firstLine="0"/>
            </w:pPr>
            <w:r>
              <w:t>All boats have been prepared by the Commodore’s Cup Committee. Boats will compete with main and jib only. No modifications are allowed and no adjustments to standing rigging may be made without prior approval from the Commodore’s Cup Committee except in an emergency to protect the integrity of the boat.</w:t>
            </w:r>
          </w:p>
        </w:tc>
      </w:tr>
      <w:tr w:rsidR="00A41F77" w14:paraId="58F9C96C" w14:textId="77777777">
        <w:trPr>
          <w:gridAfter w:val="1"/>
          <w:wAfter w:w="34" w:type="dxa"/>
          <w:trHeight w:val="720"/>
        </w:trPr>
        <w:tc>
          <w:tcPr>
            <w:tcW w:w="1440" w:type="dxa"/>
            <w:tcBorders>
              <w:top w:val="nil"/>
              <w:left w:val="nil"/>
              <w:bottom w:val="nil"/>
              <w:right w:val="nil"/>
            </w:tcBorders>
          </w:tcPr>
          <w:p w14:paraId="6DBFE488" w14:textId="77777777" w:rsidR="00A41F77" w:rsidRDefault="00AC1183">
            <w:pPr>
              <w:spacing w:after="0" w:line="259" w:lineRule="auto"/>
              <w:ind w:left="0" w:firstLine="0"/>
            </w:pPr>
            <w:r>
              <w:rPr>
                <w:b/>
              </w:rPr>
              <w:t>Courses</w:t>
            </w:r>
          </w:p>
        </w:tc>
        <w:tc>
          <w:tcPr>
            <w:tcW w:w="7351" w:type="dxa"/>
            <w:tcBorders>
              <w:top w:val="nil"/>
              <w:left w:val="nil"/>
              <w:bottom w:val="nil"/>
              <w:right w:val="nil"/>
            </w:tcBorders>
            <w:vAlign w:val="center"/>
          </w:tcPr>
          <w:p w14:paraId="75AF165C" w14:textId="36314816" w:rsidR="00A41F77" w:rsidRDefault="00AC1183">
            <w:pPr>
              <w:spacing w:after="0" w:line="259" w:lineRule="auto"/>
              <w:ind w:left="0" w:firstLine="0"/>
            </w:pPr>
            <w:r>
              <w:t xml:space="preserve">Courses will be 4-leg windward leeward with </w:t>
            </w:r>
            <w:r w:rsidR="00491073">
              <w:t>port</w:t>
            </w:r>
            <w:r>
              <w:t xml:space="preserve"> mark </w:t>
            </w:r>
            <w:r w:rsidR="00F15D35">
              <w:t>rounding’s</w:t>
            </w:r>
            <w:r>
              <w:t xml:space="preserve"> in accordance with the Sailing Instructions.</w:t>
            </w:r>
          </w:p>
        </w:tc>
      </w:tr>
      <w:tr w:rsidR="00A41F77" w14:paraId="7D51107B" w14:textId="77777777">
        <w:trPr>
          <w:gridAfter w:val="1"/>
          <w:wAfter w:w="34" w:type="dxa"/>
          <w:trHeight w:val="1051"/>
        </w:trPr>
        <w:tc>
          <w:tcPr>
            <w:tcW w:w="1440" w:type="dxa"/>
            <w:tcBorders>
              <w:top w:val="nil"/>
              <w:left w:val="nil"/>
              <w:bottom w:val="nil"/>
              <w:right w:val="nil"/>
            </w:tcBorders>
          </w:tcPr>
          <w:p w14:paraId="01B113C6" w14:textId="77777777" w:rsidR="00A41F77" w:rsidRDefault="00AC1183">
            <w:pPr>
              <w:spacing w:after="0" w:line="259" w:lineRule="auto"/>
              <w:ind w:left="0" w:firstLine="0"/>
            </w:pPr>
            <w:r>
              <w:rPr>
                <w:b/>
              </w:rPr>
              <w:t>Appeal</w:t>
            </w:r>
          </w:p>
        </w:tc>
        <w:tc>
          <w:tcPr>
            <w:tcW w:w="7351" w:type="dxa"/>
            <w:tcBorders>
              <w:top w:val="nil"/>
              <w:left w:val="nil"/>
              <w:bottom w:val="nil"/>
              <w:right w:val="nil"/>
            </w:tcBorders>
            <w:vAlign w:val="bottom"/>
          </w:tcPr>
          <w:p w14:paraId="568A816B" w14:textId="77777777" w:rsidR="00A41F77" w:rsidRDefault="00AC1183">
            <w:pPr>
              <w:spacing w:after="0" w:line="259" w:lineRule="auto"/>
              <w:ind w:left="0" w:firstLine="0"/>
            </w:pPr>
            <w:r>
              <w:t>Decisions of the Jury with regard to protests, requests for redress and other actions by the Race or Protest Committee shall be subject to appeal according to rule 70 of the RRS. Awarding of the primary trophy, however, will be made based on the original decision, without regard to any appeal. Umpire Decisions on-the-water are final.</w:t>
            </w:r>
          </w:p>
          <w:p w14:paraId="015036C0" w14:textId="77777777" w:rsidR="0010732A" w:rsidRDefault="0010732A">
            <w:pPr>
              <w:spacing w:after="0" w:line="259" w:lineRule="auto"/>
              <w:ind w:left="0" w:firstLine="0"/>
            </w:pPr>
          </w:p>
        </w:tc>
      </w:tr>
    </w:tbl>
    <w:p w14:paraId="29F24061" w14:textId="049D517D" w:rsidR="00A41F77" w:rsidRDefault="00AC1183">
      <w:pPr>
        <w:tabs>
          <w:tab w:val="center" w:pos="1828"/>
        </w:tabs>
        <w:spacing w:after="0" w:line="259" w:lineRule="auto"/>
        <w:ind w:left="-15" w:firstLine="0"/>
      </w:pPr>
      <w:r>
        <w:rPr>
          <w:b/>
        </w:rPr>
        <w:t xml:space="preserve"> </w:t>
      </w:r>
      <w:r>
        <w:rPr>
          <w:b/>
        </w:rPr>
        <w:tab/>
      </w:r>
      <w:r w:rsidR="00E40E34">
        <w:rPr>
          <w:b/>
        </w:rPr>
        <w:tab/>
        <w:t>Addi</w:t>
      </w:r>
      <w:r>
        <w:rPr>
          <w:b/>
        </w:rPr>
        <w:t>tional Documents</w:t>
      </w:r>
    </w:p>
    <w:p w14:paraId="4D9CA014" w14:textId="77777777" w:rsidR="00A41F77" w:rsidRDefault="00AC1183">
      <w:pPr>
        <w:spacing w:after="235"/>
      </w:pPr>
      <w:r>
        <w:t>The following documents also apply and constitute a part of the Commodore’s Cup special requirements and specifications.</w:t>
      </w:r>
    </w:p>
    <w:p w14:paraId="0CB60D1D" w14:textId="392619F2" w:rsidR="00A41F77" w:rsidRDefault="00AC1183" w:rsidP="00E40E34">
      <w:r>
        <w:t>Deed of Gift</w:t>
      </w:r>
      <w:r w:rsidR="009754EA">
        <w:t xml:space="preserve"> 2024 as Approved by the OCBC BOG</w:t>
      </w:r>
    </w:p>
    <w:p w14:paraId="3F21CFF3" w14:textId="4F0C80E6" w:rsidR="00A41F77" w:rsidRDefault="00AC1183" w:rsidP="00E40E34">
      <w:r>
        <w:t>202</w:t>
      </w:r>
      <w:r w:rsidR="004A01CB">
        <w:t>4</w:t>
      </w:r>
      <w:r>
        <w:t xml:space="preserve"> Eligibility Requirements</w:t>
      </w:r>
    </w:p>
    <w:p w14:paraId="0F3382E2" w14:textId="37D4D214" w:rsidR="00A41F77" w:rsidRPr="00E166E4" w:rsidRDefault="00E166E4" w:rsidP="00E40E34">
      <w:pPr>
        <w:rPr>
          <w:color w:val="000000" w:themeColor="text1"/>
        </w:rPr>
      </w:pPr>
      <w:r w:rsidRPr="00E166E4">
        <w:rPr>
          <w:color w:val="000000" w:themeColor="text1"/>
        </w:rPr>
        <w:t>Special Sailing Instructions</w:t>
      </w:r>
    </w:p>
    <w:p w14:paraId="5B026829" w14:textId="77777777" w:rsidR="00E166E4" w:rsidRDefault="00E166E4">
      <w:pPr>
        <w:spacing w:after="238"/>
        <w:ind w:left="1620" w:hanging="1620"/>
        <w:rPr>
          <w:b/>
        </w:rPr>
      </w:pPr>
    </w:p>
    <w:p w14:paraId="5ABF2A43" w14:textId="0662C889" w:rsidR="00A41F77" w:rsidRDefault="00AC1183">
      <w:pPr>
        <w:spacing w:after="238"/>
        <w:ind w:left="1620" w:hanging="1620"/>
      </w:pPr>
      <w:r>
        <w:rPr>
          <w:b/>
        </w:rPr>
        <w:t>Prizes:</w:t>
      </w:r>
      <w:r>
        <w:rPr>
          <w:b/>
        </w:rPr>
        <w:tab/>
      </w:r>
      <w:r>
        <w:t>The Commodore’s Cup will be awarded to the winner at the annual banquet.</w:t>
      </w:r>
    </w:p>
    <w:p w14:paraId="72C52F05" w14:textId="77777777" w:rsidR="00A41F77" w:rsidRDefault="00AC1183">
      <w:pPr>
        <w:spacing w:after="0" w:line="259" w:lineRule="auto"/>
        <w:ind w:left="-5"/>
      </w:pPr>
      <w:r>
        <w:rPr>
          <w:b/>
        </w:rPr>
        <w:t>Individual and Team Requirements:</w:t>
      </w:r>
      <w:r>
        <w:t xml:space="preserve"> </w:t>
      </w:r>
    </w:p>
    <w:p w14:paraId="11A9B520" w14:textId="77777777" w:rsidR="00A41F77" w:rsidRDefault="00AC1183">
      <w:pPr>
        <w:ind w:right="501"/>
      </w:pPr>
      <w:r>
        <w:t>Each individual competitor should bring with them a PFD (these have been removed from the boats used in the regatta). Also, each team should bring a red flag, easily visible to the judging boat, and a portable VHF radio for communication with the RC. Finally, all trash is to be removed from the borrowed boats as the team exits the boat following each race.</w:t>
      </w:r>
    </w:p>
    <w:sectPr w:rsidR="00A41F77">
      <w:pgSz w:w="12240" w:h="15840"/>
      <w:pgMar w:top="773" w:right="1271" w:bottom="1940" w:left="1786"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41F77"/>
    <w:rsid w:val="000A433F"/>
    <w:rsid w:val="0010732A"/>
    <w:rsid w:val="001120F6"/>
    <w:rsid w:val="001C5EA7"/>
    <w:rsid w:val="002B1A2F"/>
    <w:rsid w:val="004750D4"/>
    <w:rsid w:val="00491073"/>
    <w:rsid w:val="004A01CB"/>
    <w:rsid w:val="004C44C4"/>
    <w:rsid w:val="00501CDC"/>
    <w:rsid w:val="005135D4"/>
    <w:rsid w:val="00684845"/>
    <w:rsid w:val="006C05D5"/>
    <w:rsid w:val="006D2AC0"/>
    <w:rsid w:val="006E4230"/>
    <w:rsid w:val="00711DE7"/>
    <w:rsid w:val="0081094D"/>
    <w:rsid w:val="00820B64"/>
    <w:rsid w:val="00826A1D"/>
    <w:rsid w:val="00846C90"/>
    <w:rsid w:val="008F132B"/>
    <w:rsid w:val="009021BF"/>
    <w:rsid w:val="009754EA"/>
    <w:rsid w:val="009D5E3F"/>
    <w:rsid w:val="00A41F77"/>
    <w:rsid w:val="00AC1183"/>
    <w:rsid w:val="00B75278"/>
    <w:rsid w:val="00BD12F6"/>
    <w:rsid w:val="00BF40FB"/>
    <w:rsid w:val="00C06A77"/>
    <w:rsid w:val="00D75E8F"/>
    <w:rsid w:val="00E166E4"/>
    <w:rsid w:val="00E365FD"/>
    <w:rsid w:val="00E40E34"/>
    <w:rsid w:val="00F15D35"/>
    <w:rsid w:val="00FB17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8FB4F7"/>
  <w15:docId w15:val="{C86E39E5-E938-4112-A0DA-2ED6A9AEC6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5" w:line="254" w:lineRule="auto"/>
      <w:ind w:left="1630" w:hanging="10"/>
    </w:pPr>
    <w:rPr>
      <w:rFonts w:ascii="Times New Roman" w:eastAsia="Times New Roman" w:hAnsi="Times New Roman" w:cs="Times New Roman"/>
      <w:color w:val="000000"/>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1</Pages>
  <Words>657</Words>
  <Characters>3750</Characters>
  <Application>Microsoft Office Word</Application>
  <DocSecurity>0</DocSecurity>
  <Lines>31</Lines>
  <Paragraphs>8</Paragraphs>
  <ScaleCrop>false</ScaleCrop>
  <Company/>
  <LinksUpToDate>false</LinksUpToDate>
  <CharactersWithSpaces>4399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Commodore Cup NOR 2022.docx</dc:title>
  <dc:subject/>
  <dc:creator>Shawn Cina</dc:creator>
  <cp:keywords/>
  <cp:lastModifiedBy>Shawn Cina</cp:lastModifiedBy>
  <cp:revision>3</cp:revision>
  <cp:lastPrinted>2024-04-30T20:38:00Z</cp:lastPrinted>
  <dcterms:created xsi:type="dcterms:W3CDTF">2024-09-06T20:23:00Z</dcterms:created>
  <dcterms:modified xsi:type="dcterms:W3CDTF">2024-09-06T20:24:00Z</dcterms:modified>
</cp:coreProperties>
</file>